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374D8" w14:textId="1BB565F9" w:rsidR="002E1652" w:rsidRDefault="00A64137" w:rsidP="00A25B42">
      <w:pPr>
        <w:spacing w:line="240" w:lineRule="exact"/>
        <w:rPr>
          <w:szCs w:val="28"/>
        </w:rPr>
      </w:pPr>
      <w:r>
        <w:rPr>
          <w:noProof/>
          <w:sz w:val="24"/>
          <w:szCs w:val="24"/>
        </w:rPr>
        <mc:AlternateContent>
          <mc:Choice Requires="wps">
            <w:drawing>
              <wp:anchor distT="0" distB="0" distL="114300" distR="114300" simplePos="0" relativeHeight="251660800" behindDoc="0" locked="0" layoutInCell="1" allowOverlap="1" wp14:anchorId="19DDF567" wp14:editId="1915B22A">
                <wp:simplePos x="0" y="0"/>
                <wp:positionH relativeFrom="page">
                  <wp:posOffset>2741930</wp:posOffset>
                </wp:positionH>
                <wp:positionV relativeFrom="page">
                  <wp:posOffset>2886075</wp:posOffset>
                </wp:positionV>
                <wp:extent cx="1334770" cy="276225"/>
                <wp:effectExtent l="0" t="0" r="0" b="0"/>
                <wp:wrapNone/>
                <wp:docPr id="2"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24CD1" w14:textId="3148193D" w:rsidR="001B14D6" w:rsidRPr="00A57FE3" w:rsidRDefault="001B14D6" w:rsidP="00E6013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DF567" id="_x0000_t202" coordsize="21600,21600" o:spt="202" path="m,l,21600r21600,l21600,xe">
                <v:stroke joinstyle="miter"/>
                <v:path gradientshapeok="t" o:connecttype="rect"/>
              </v:shapetype>
              <v:shape id="Text Box 265" o:spid="_x0000_s1026" type="#_x0000_t202" style="position:absolute;margin-left:215.9pt;margin-top:227.25pt;width:105.1pt;height:21.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" filled="f" stroked="f">
                <v:textbox inset="0,0,0,0">
                  <w:txbxContent>
                    <w:p w14:paraId="54224CD1" w14:textId="3148193D" w:rsidR="001B14D6" w:rsidRPr="00A57FE3" w:rsidRDefault="001B14D6" w:rsidP="00E60139">
                      <w:pPr>
                        <w:rPr>
                          <w:sz w:val="24"/>
                          <w:szCs w:val="24"/>
                        </w:rPr>
                      </w:pPr>
                    </w:p>
                  </w:txbxContent>
                </v:textbox>
                <w10:wrap anchorx="page" anchory="page"/>
              </v:shape>
            </w:pict>
          </mc:Fallback>
        </mc:AlternateContent>
      </w:r>
      <w:r>
        <w:rPr>
          <w:noProof/>
          <w:sz w:val="24"/>
          <w:szCs w:val="24"/>
        </w:rPr>
        <mc:AlternateContent>
          <mc:Choice Requires="wps">
            <w:drawing>
              <wp:anchor distT="0" distB="0" distL="114300" distR="114300" simplePos="0" relativeHeight="251656704" behindDoc="0" locked="0" layoutInCell="1" allowOverlap="1" wp14:anchorId="1CB3362C" wp14:editId="37904939">
                <wp:simplePos x="0" y="0"/>
                <wp:positionH relativeFrom="page">
                  <wp:posOffset>2448560</wp:posOffset>
                </wp:positionH>
                <wp:positionV relativeFrom="page">
                  <wp:posOffset>2381885</wp:posOffset>
                </wp:positionV>
                <wp:extent cx="1170305" cy="182880"/>
                <wp:effectExtent l="0" t="0" r="0" b="0"/>
                <wp:wrapNone/>
                <wp:docPr id="4"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56931" w14:textId="700C3591" w:rsidR="008E0D07" w:rsidRPr="001F22E5" w:rsidRDefault="008E0D07" w:rsidP="008E0D07">
                            <w:pPr>
                              <w:pStyle w:val="a3"/>
                              <w:rPr>
                                <w:szCs w:val="28"/>
                                <w:vertAlign w:val="superscri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3362C" id="Text Box 267" o:spid="_x0000_s1027" type="#_x0000_t202" style="position:absolute;margin-left:192.8pt;margin-top:187.55pt;width:92.15pt;height:1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" filled="f" stroked="f">
                <v:textbox inset="0,0,0,0">
                  <w:txbxContent>
                    <w:p w14:paraId="7C856931" w14:textId="700C3591" w:rsidR="008E0D07" w:rsidRPr="001F22E5" w:rsidRDefault="008E0D07" w:rsidP="008E0D07">
                      <w:pPr>
                        <w:pStyle w:val="a3"/>
                        <w:rPr>
                          <w:szCs w:val="28"/>
                          <w:vertAlign w:val="superscript"/>
                        </w:rPr>
                      </w:pPr>
                    </w:p>
                  </w:txbxContent>
                </v:textbox>
                <w10:wrap anchorx="page" anchory="page"/>
              </v:shape>
            </w:pict>
          </mc:Fallback>
        </mc:AlternateContent>
      </w:r>
      <w:r>
        <w:rPr>
          <w:noProof/>
          <w:sz w:val="24"/>
          <w:szCs w:val="24"/>
        </w:rPr>
        <mc:AlternateContent>
          <mc:Choice Requires="wps">
            <w:drawing>
              <wp:anchor distT="0" distB="0" distL="114300" distR="114300" simplePos="0" relativeHeight="251655680" behindDoc="0" locked="0" layoutInCell="1" allowOverlap="1" wp14:anchorId="2231F6A6" wp14:editId="090AEF60">
                <wp:simplePos x="0" y="0"/>
                <wp:positionH relativeFrom="page">
                  <wp:posOffset>1079500</wp:posOffset>
                </wp:positionH>
                <wp:positionV relativeFrom="page">
                  <wp:posOffset>2392045</wp:posOffset>
                </wp:positionV>
                <wp:extent cx="1371600" cy="182880"/>
                <wp:effectExtent l="0" t="0" r="0" b="0"/>
                <wp:wrapNone/>
                <wp:docPr id="3"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CF02" w14:textId="44B1B226" w:rsidR="008E0D07" w:rsidRPr="001F22E5" w:rsidRDefault="008E0D07" w:rsidP="008E0D07">
                            <w:pPr>
                              <w:pStyle w:val="a3"/>
                              <w:rPr>
                                <w:szCs w:val="28"/>
                                <w:vertAlign w:val="superscri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1F6A6" id="Text Box 266" o:spid="_x0000_s1028" type="#_x0000_t202" style="position:absolute;margin-left:85pt;margin-top:188.35pt;width:108pt;height:14.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" filled="f" stroked="f">
                <v:textbox inset="0,0,0,0">
                  <w:txbxContent>
                    <w:p w14:paraId="1257CF02" w14:textId="44B1B226" w:rsidR="008E0D07" w:rsidRPr="001F22E5" w:rsidRDefault="008E0D07" w:rsidP="008E0D07">
                      <w:pPr>
                        <w:pStyle w:val="a3"/>
                        <w:rPr>
                          <w:szCs w:val="28"/>
                          <w:vertAlign w:val="superscript"/>
                        </w:rPr>
                      </w:pPr>
                    </w:p>
                  </w:txbxContent>
                </v:textbox>
                <w10:wrap anchorx="page" anchory="page"/>
              </v:shape>
            </w:pict>
          </mc:Fallback>
        </mc:AlternateContent>
      </w:r>
      <w:r w:rsidR="00E60139">
        <w:rPr>
          <w:b/>
          <w:sz w:val="24"/>
          <w:szCs w:val="24"/>
        </w:rPr>
        <w:t xml:space="preserve">   </w:t>
      </w:r>
    </w:p>
    <w:p w14:paraId="4CB22A45" w14:textId="2D610187" w:rsidR="00046E1F" w:rsidRDefault="00AB6F1F" w:rsidP="00B73BFB">
      <w:pPr>
        <w:pStyle w:val="a5"/>
        <w:ind w:firstLine="0"/>
        <w:rPr>
          <w:szCs w:val="28"/>
        </w:rPr>
      </w:pPr>
      <w:r>
        <w:br/>
      </w:r>
      <w:r w:rsidR="00B73BFB">
        <w:t xml:space="preserve">          С</w:t>
      </w:r>
      <w:r w:rsidR="00C55397">
        <w:t xml:space="preserve"> 1 марта 2</w:t>
      </w:r>
      <w:r w:rsidR="00A25B42">
        <w:t xml:space="preserve">024 г. </w:t>
      </w:r>
      <w:r w:rsidR="00046E1F">
        <w:t xml:space="preserve"> территории Пермского края </w:t>
      </w:r>
      <w:r w:rsidR="00A25B42">
        <w:t xml:space="preserve">действует </w:t>
      </w:r>
      <w:r w:rsidR="00A25B42">
        <w:rPr>
          <w:szCs w:val="28"/>
        </w:rPr>
        <w:t>Закон Пермского края от 13 декабря 2023 г. № 261-ПК «Об установлении на территории Пермского края дополнительных мер, направленных на охрану здоровья граждан от воздействия окружающего табачного дыма, последствий потребления табака или потребления никотинсодержащей продукции, и о внесении изменений в Закон Пермского края «Об административных правонарушениях в Пермском крае» (далее – Закон № 261-ПК), устанавливающий дополнительные меры, направленные на охрану здоровья граждан от воздействия окружающего табачного дыма, последствий потребления табака или потребления никотинсодержащей продукции.</w:t>
      </w:r>
      <w:r w:rsidR="00EB0AF9">
        <w:rPr>
          <w:szCs w:val="28"/>
        </w:rPr>
        <w:t xml:space="preserve"> В ноябре 2025 г. в указанный закон внесены изменения Законом Пермского края от 28 ноября 2025 г. </w:t>
      </w:r>
      <w:r w:rsidR="00046E1F">
        <w:rPr>
          <w:szCs w:val="28"/>
        </w:rPr>
        <w:t>№ 492-ПК «О внесении изменений в отдельные законы Пермского края в сфере установления на территории Пермского края дополнительных мер, направленных на охрану здоровья граждан от воздействия окружающего табачного дыма, последствий потребления табака или потребления никотинсодержащей продукции» (далее – Закон № 492-ПК)</w:t>
      </w:r>
      <w:r w:rsidR="00EB0AF9">
        <w:rPr>
          <w:szCs w:val="28"/>
        </w:rPr>
        <w:t>.</w:t>
      </w:r>
    </w:p>
    <w:p w14:paraId="7D8468AA" w14:textId="5FC67E3C" w:rsidR="00B73BFB" w:rsidRPr="00A25B42" w:rsidRDefault="00B73BFB" w:rsidP="00B73BFB">
      <w:pPr>
        <w:pStyle w:val="a5"/>
        <w:ind w:firstLine="0"/>
      </w:pPr>
      <w:r>
        <w:rPr>
          <w:szCs w:val="28"/>
        </w:rPr>
        <w:tab/>
        <w:t>В этой связи, Министерство промышленности и торговли Пермского края дает пояснения.</w:t>
      </w:r>
    </w:p>
    <w:p w14:paraId="7248B937" w14:textId="5F8EA399" w:rsidR="00C55397" w:rsidRDefault="006A3099" w:rsidP="00A25B42">
      <w:pPr>
        <w:autoSpaceDE w:val="0"/>
        <w:autoSpaceDN w:val="0"/>
        <w:adjustRightInd w:val="0"/>
        <w:spacing w:line="360" w:lineRule="exact"/>
        <w:ind w:firstLine="709"/>
        <w:jc w:val="both"/>
        <w:rPr>
          <w:szCs w:val="28"/>
        </w:rPr>
      </w:pPr>
      <w:r>
        <w:rPr>
          <w:szCs w:val="28"/>
        </w:rPr>
        <w:t>В соответствии со статьей 3 Закона № 492-ПК с 1 марта 2026 г</w:t>
      </w:r>
      <w:r w:rsidR="002B6785">
        <w:rPr>
          <w:szCs w:val="28"/>
        </w:rPr>
        <w:t>.</w:t>
      </w:r>
      <w:r>
        <w:rPr>
          <w:szCs w:val="28"/>
        </w:rPr>
        <w:t xml:space="preserve"> на территории Пермского края не допускается розничная торговля устройствами для потребления никотинсодержащей продукции (вейпы, электронные сигареты и т.п.), в том числе электронными системами доставки никотина и устройствами для нагревания табака (системы </w:t>
      </w:r>
      <w:r>
        <w:rPr>
          <w:szCs w:val="28"/>
          <w:lang w:val="en-US"/>
        </w:rPr>
        <w:t>IQOS</w:t>
      </w:r>
      <w:r>
        <w:rPr>
          <w:szCs w:val="28"/>
        </w:rPr>
        <w:t xml:space="preserve">, </w:t>
      </w:r>
      <w:r>
        <w:rPr>
          <w:szCs w:val="28"/>
          <w:lang w:val="en-US"/>
        </w:rPr>
        <w:t>glo</w:t>
      </w:r>
      <w:r>
        <w:rPr>
          <w:szCs w:val="28"/>
        </w:rPr>
        <w:t>), а также их составными частями и элементами (стики, жидкости).</w:t>
      </w:r>
    </w:p>
    <w:p w14:paraId="13A12F67" w14:textId="3719C288" w:rsidR="006A3099" w:rsidRDefault="006A3099" w:rsidP="006A3099">
      <w:pPr>
        <w:pStyle w:val="af0"/>
        <w:spacing w:after="0" w:line="360" w:lineRule="exact"/>
        <w:ind w:firstLine="709"/>
        <w:jc w:val="both"/>
        <w:rPr>
          <w:sz w:val="28"/>
          <w:szCs w:val="28"/>
        </w:rPr>
      </w:pPr>
      <w:r>
        <w:rPr>
          <w:sz w:val="28"/>
          <w:szCs w:val="28"/>
        </w:rPr>
        <w:t>Определения, которые используются в региональных законах, применяются в значениях, определенных в том числе Федеральны</w:t>
      </w:r>
      <w:r w:rsidRPr="006A3099">
        <w:rPr>
          <w:sz w:val="28"/>
          <w:szCs w:val="28"/>
        </w:rPr>
        <w:t xml:space="preserve">м </w:t>
      </w:r>
      <w:hyperlink r:id="rId6" w:history="1">
        <w:r w:rsidRPr="006A3099">
          <w:rPr>
            <w:rStyle w:val="af"/>
            <w:color w:val="000000"/>
            <w:sz w:val="28"/>
            <w:szCs w:val="28"/>
            <w:u w:val="none"/>
          </w:rPr>
          <w:t>законом</w:t>
        </w:r>
      </w:hyperlink>
      <w:r>
        <w:rPr>
          <w:color w:val="000000"/>
          <w:sz w:val="28"/>
          <w:szCs w:val="28"/>
        </w:rPr>
        <w:t xml:space="preserve"> </w:t>
      </w:r>
      <w:r>
        <w:rPr>
          <w:sz w:val="28"/>
          <w:szCs w:val="28"/>
        </w:rPr>
        <w:t xml:space="preserve">от 23 февраля 2013 г.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(далее – Федеральный закон </w:t>
      </w:r>
      <w:r>
        <w:rPr>
          <w:sz w:val="28"/>
          <w:szCs w:val="28"/>
        </w:rPr>
        <w:br/>
        <w:t>№ 15-ФЗ).</w:t>
      </w:r>
    </w:p>
    <w:p w14:paraId="29A43273" w14:textId="77777777" w:rsidR="006A3099" w:rsidRDefault="006A3099" w:rsidP="006A3099">
      <w:pPr>
        <w:pStyle w:val="af0"/>
        <w:spacing w:after="0" w:line="360" w:lineRule="exact"/>
        <w:ind w:firstLine="709"/>
        <w:jc w:val="both"/>
        <w:rPr>
          <w:sz w:val="28"/>
          <w:szCs w:val="28"/>
        </w:rPr>
      </w:pPr>
      <w:r>
        <w:rPr>
          <w:sz w:val="28"/>
          <w:szCs w:val="28"/>
        </w:rPr>
        <w:t>В статье 2 Федерального закона № 15-ФЗ дано определение устройства для потребления никотинсодержащей продукции. В свою очередь никотинсодержащая продукция  - изделия, которые содержат никотин (в том числе полученный путем синтеза) или его производные, включая соли никотина, предназначенные для потребления никотина и его доставки посредством сосания, жевания, нюханья или вдыхания, в том числе изделия с нагреваемым табаком, растворы, жидкости или гели с содержанием жидкого никотина в объеме не менее 0,1 мг/мл, никотинсодержащая жидкость, безникотиновая жидкость, бестабачная смесь для нагревания, порошки, смеси для сосания, жевания, нюханья, и не предназначены для употребления в пищу.</w:t>
      </w:r>
    </w:p>
    <w:p w14:paraId="1B3029D1" w14:textId="77777777" w:rsidR="006A3099" w:rsidRDefault="006A3099" w:rsidP="006A3099">
      <w:pPr>
        <w:autoSpaceDE w:val="0"/>
        <w:autoSpaceDN w:val="0"/>
        <w:adjustRightInd w:val="0"/>
        <w:spacing w:line="360" w:lineRule="exact"/>
        <w:ind w:firstLine="709"/>
        <w:jc w:val="both"/>
        <w:rPr>
          <w:szCs w:val="28"/>
        </w:rPr>
      </w:pPr>
      <w:r>
        <w:rPr>
          <w:szCs w:val="28"/>
        </w:rPr>
        <w:lastRenderedPageBreak/>
        <w:t xml:space="preserve">К составным частям и элементам электронных систем доставки никотина относятся стики для нагревания табака, жидкости для электронных сигарет (в том числе безникотиновые), безтабачные смеси для нагревания, любые другие изделия, содержащие никотин или его производные, предназначенные для потребления путем сосания, жевания, нюханья или вдыхания, и не предназначенные для употребления в пищу. </w:t>
      </w:r>
    </w:p>
    <w:p w14:paraId="21C0E7B5" w14:textId="77777777" w:rsidR="006A3099" w:rsidRDefault="006A3099" w:rsidP="006A3099">
      <w:pPr>
        <w:pStyle w:val="af0"/>
        <w:spacing w:after="0" w:line="360" w:lineRule="exact"/>
        <w:ind w:firstLine="709"/>
        <w:jc w:val="both"/>
        <w:rPr>
          <w:sz w:val="28"/>
          <w:szCs w:val="28"/>
        </w:rPr>
      </w:pPr>
      <w:r>
        <w:rPr>
          <w:sz w:val="28"/>
          <w:szCs w:val="28"/>
        </w:rPr>
        <w:t>Таким образом, любая никотисодержащая продукция, используемая в устройствах для потребления никотинсодержащей продукции, опосредованно является их составными частями и элементами.</w:t>
      </w:r>
    </w:p>
    <w:p w14:paraId="0085C7C0" w14:textId="7CBE5AB1" w:rsidR="006A3099" w:rsidRDefault="006A3099" w:rsidP="006A3099">
      <w:pPr>
        <w:pStyle w:val="af0"/>
        <w:spacing w:after="0" w:line="360" w:lineRule="exact"/>
        <w:ind w:firstLine="709"/>
        <w:jc w:val="both"/>
        <w:rPr>
          <w:sz w:val="28"/>
          <w:szCs w:val="28"/>
        </w:rPr>
      </w:pPr>
      <w:r>
        <w:rPr>
          <w:sz w:val="28"/>
          <w:szCs w:val="28"/>
        </w:rPr>
        <w:t>За</w:t>
      </w:r>
      <w:r w:rsidR="00265137">
        <w:rPr>
          <w:sz w:val="28"/>
          <w:szCs w:val="28"/>
        </w:rPr>
        <w:t xml:space="preserve"> </w:t>
      </w:r>
      <w:r>
        <w:rPr>
          <w:sz w:val="28"/>
          <w:szCs w:val="28"/>
        </w:rPr>
        <w:t>нарушение установленного требования предусмотрена административная ответственность в соответствии с частью 1.1 статьи 7.11 Закона Пермского края от 06 апреля 2015 г. № 460-ПК «Об административных правонарушениях в Пермском крае» (далее – Закон № 460-ПК).</w:t>
      </w:r>
    </w:p>
    <w:p w14:paraId="274CBEAF" w14:textId="3C04A4DB" w:rsidR="006A3099" w:rsidRDefault="006A3099" w:rsidP="006A3099">
      <w:pPr>
        <w:pStyle w:val="ConsPlusNormal"/>
        <w:spacing w:line="360" w:lineRule="exact"/>
        <w:ind w:firstLine="709"/>
        <w:jc w:val="both"/>
        <w:rPr>
          <w:color w:val="000000"/>
        </w:rPr>
      </w:pPr>
      <w:r>
        <w:rPr>
          <w:color w:val="000000"/>
        </w:rPr>
        <w:t xml:space="preserve">В силу пункта 2 части 2 статьи 10 Федерального закона № 15-ФЗ  индивидуальные предприниматели и юридические лица обязаны осуществлять контроль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Ответственность за неисполнение обязанности по </w:t>
      </w:r>
      <w:r w:rsidR="00265137">
        <w:rPr>
          <w:color w:val="000000"/>
        </w:rPr>
        <w:t>контролю предусмотрена</w:t>
      </w:r>
      <w:r>
        <w:rPr>
          <w:color w:val="000000"/>
        </w:rPr>
        <w:t xml:space="preserve"> частью 3 статьи 6.25 Кодекса об административных правонарушениях Российской Федерации (далее – КоАП РФ).</w:t>
      </w:r>
    </w:p>
    <w:p w14:paraId="5B9A07DD" w14:textId="75093B9F" w:rsidR="007E5F58" w:rsidRDefault="00A64137" w:rsidP="00C55397">
      <w:pPr>
        <w:pStyle w:val="a5"/>
        <w:ind w:firstLine="0"/>
      </w:pPr>
      <w:r>
        <w:rPr>
          <w:noProof/>
        </w:rPr>
        <mc:AlternateContent>
          <mc:Choice Requires="wps">
            <w:drawing>
              <wp:anchor distT="0" distB="0" distL="114300" distR="114300" simplePos="0" relativeHeight="251657728" behindDoc="0" locked="0" layoutInCell="1" allowOverlap="1" wp14:anchorId="71D00EC6" wp14:editId="7E4127FD">
                <wp:simplePos x="0" y="0"/>
                <wp:positionH relativeFrom="page">
                  <wp:posOffset>1080770</wp:posOffset>
                </wp:positionH>
                <wp:positionV relativeFrom="page">
                  <wp:posOffset>9873615</wp:posOffset>
                </wp:positionV>
                <wp:extent cx="3383915" cy="37465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4D934" w14:textId="77777777" w:rsidR="002E1652" w:rsidRPr="003B3610" w:rsidRDefault="002E1652" w:rsidP="002E1652">
                            <w:pPr>
                              <w:pStyle w:val="a7"/>
                              <w:tabs>
                                <w:tab w:val="left" w:pos="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00EC6" id="Надпись 7" o:spid="_x0000_s1029" type="#_x0000_t202" style="position:absolute;left:0;text-align:left;margin-left:85.1pt;margin-top:777.45pt;width:266.45pt;height:2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" filled="f" stroked="f">
                <v:textbox inset="0,0,0,0">
                  <w:txbxContent>
                    <w:p w14:paraId="2B64D934" w14:textId="77777777" w:rsidR="002E1652" w:rsidRPr="003B3610" w:rsidRDefault="002E1652" w:rsidP="002E1652">
                      <w:pPr>
                        <w:pStyle w:val="a7"/>
                        <w:tabs>
                          <w:tab w:val="left" w:pos="0"/>
                        </w:tabs>
                      </w:pPr>
                    </w:p>
                  </w:txbxContent>
                </v:textbox>
                <w10:wrap anchorx="page" anchory="page"/>
              </v:shape>
            </w:pict>
          </mc:Fallback>
        </mc:AlternateContent>
      </w:r>
    </w:p>
    <w:sectPr w:rsidR="007E5F58" w:rsidSect="00C931ED">
      <w:headerReference w:type="even" r:id="rId7"/>
      <w:headerReference w:type="default" r:id="rId8"/>
      <w:footerReference w:type="default" r:id="rId9"/>
      <w:footerReference w:type="first" r:id="rId10"/>
      <w:type w:val="continuous"/>
      <w:pgSz w:w="11907" w:h="16840" w:code="9"/>
      <w:pgMar w:top="284" w:right="567" w:bottom="1134" w:left="1701"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10C54" w14:textId="77777777" w:rsidR="00DE1AAE" w:rsidRDefault="00DE1AAE">
      <w:r>
        <w:separator/>
      </w:r>
    </w:p>
  </w:endnote>
  <w:endnote w:type="continuationSeparator" w:id="0">
    <w:p w14:paraId="6E2F5799" w14:textId="77777777" w:rsidR="00DE1AAE" w:rsidRDefault="00DE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8F95" w14:textId="77777777" w:rsidR="00B12253" w:rsidRDefault="00B12253">
    <w:pPr>
      <w:pStyle w:val="a8"/>
      <w:rPr>
        <w:lang w:val="en-US"/>
      </w:rPr>
    </w:pPr>
    <w:r>
      <w:rPr>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AE56" w14:textId="77777777" w:rsidR="00B12253" w:rsidRDefault="00B12253">
    <w:pPr>
      <w:pStyle w:val="a8"/>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B62C1" w14:textId="77777777" w:rsidR="00DE1AAE" w:rsidRDefault="00DE1AAE">
      <w:r>
        <w:separator/>
      </w:r>
    </w:p>
  </w:footnote>
  <w:footnote w:type="continuationSeparator" w:id="0">
    <w:p w14:paraId="422B0351" w14:textId="77777777" w:rsidR="00DE1AAE" w:rsidRDefault="00DE1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EC3C" w14:textId="77777777" w:rsidR="00B12253" w:rsidRDefault="0071479B">
    <w:pPr>
      <w:pStyle w:val="a3"/>
      <w:framePr w:wrap="around" w:vAnchor="text" w:hAnchor="margin" w:xAlign="center" w:y="1"/>
      <w:rPr>
        <w:rStyle w:val="ad"/>
      </w:rPr>
    </w:pPr>
    <w:r>
      <w:rPr>
        <w:rStyle w:val="ad"/>
      </w:rPr>
      <w:fldChar w:fldCharType="begin"/>
    </w:r>
    <w:r w:rsidR="00B12253">
      <w:rPr>
        <w:rStyle w:val="ad"/>
      </w:rPr>
      <w:instrText xml:space="preserve">PAGE  </w:instrText>
    </w:r>
    <w:r>
      <w:rPr>
        <w:rStyle w:val="ad"/>
      </w:rPr>
      <w:fldChar w:fldCharType="end"/>
    </w:r>
  </w:p>
  <w:p w14:paraId="4F2AC10B" w14:textId="77777777" w:rsidR="00B12253" w:rsidRDefault="00B1225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5877" w14:textId="77777777" w:rsidR="00B12253" w:rsidRDefault="0071479B">
    <w:pPr>
      <w:pStyle w:val="a3"/>
      <w:framePr w:wrap="around" w:vAnchor="text" w:hAnchor="margin" w:xAlign="center" w:y="1"/>
      <w:rPr>
        <w:rStyle w:val="ad"/>
      </w:rPr>
    </w:pPr>
    <w:r>
      <w:rPr>
        <w:rStyle w:val="ad"/>
      </w:rPr>
      <w:fldChar w:fldCharType="begin"/>
    </w:r>
    <w:r w:rsidR="00B12253">
      <w:rPr>
        <w:rStyle w:val="ad"/>
      </w:rPr>
      <w:instrText xml:space="preserve">PAGE  </w:instrText>
    </w:r>
    <w:r>
      <w:rPr>
        <w:rStyle w:val="ad"/>
      </w:rPr>
      <w:fldChar w:fldCharType="separate"/>
    </w:r>
    <w:r w:rsidR="00120BEF">
      <w:rPr>
        <w:rStyle w:val="ad"/>
        <w:noProof/>
      </w:rPr>
      <w:t>2</w:t>
    </w:r>
    <w:r>
      <w:rPr>
        <w:rStyle w:val="ad"/>
      </w:rPr>
      <w:fldChar w:fldCharType="end"/>
    </w:r>
  </w:p>
  <w:p w14:paraId="359EBA8D" w14:textId="77777777" w:rsidR="00B12253" w:rsidRDefault="00B1225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AA"/>
    <w:rsid w:val="00013DFE"/>
    <w:rsid w:val="00031EB5"/>
    <w:rsid w:val="000320E4"/>
    <w:rsid w:val="0004575D"/>
    <w:rsid w:val="00046E1F"/>
    <w:rsid w:val="0006583B"/>
    <w:rsid w:val="0007358C"/>
    <w:rsid w:val="000A1018"/>
    <w:rsid w:val="000A1249"/>
    <w:rsid w:val="000B41F5"/>
    <w:rsid w:val="000C5046"/>
    <w:rsid w:val="000D0747"/>
    <w:rsid w:val="000E2E78"/>
    <w:rsid w:val="00116298"/>
    <w:rsid w:val="001209F5"/>
    <w:rsid w:val="00120BEF"/>
    <w:rsid w:val="00136C19"/>
    <w:rsid w:val="0014456A"/>
    <w:rsid w:val="001450B8"/>
    <w:rsid w:val="001466D6"/>
    <w:rsid w:val="001617A8"/>
    <w:rsid w:val="00191249"/>
    <w:rsid w:val="00191FB7"/>
    <w:rsid w:val="001B14D6"/>
    <w:rsid w:val="001B171D"/>
    <w:rsid w:val="001D1569"/>
    <w:rsid w:val="001E11CB"/>
    <w:rsid w:val="001F22E5"/>
    <w:rsid w:val="002064B2"/>
    <w:rsid w:val="00235AC7"/>
    <w:rsid w:val="00254FA0"/>
    <w:rsid w:val="00265137"/>
    <w:rsid w:val="0028108D"/>
    <w:rsid w:val="002858CD"/>
    <w:rsid w:val="0028655A"/>
    <w:rsid w:val="00290178"/>
    <w:rsid w:val="00295F23"/>
    <w:rsid w:val="002A1714"/>
    <w:rsid w:val="002A1BDC"/>
    <w:rsid w:val="002B14AF"/>
    <w:rsid w:val="002B415F"/>
    <w:rsid w:val="002B6785"/>
    <w:rsid w:val="002E0EAA"/>
    <w:rsid w:val="002E1652"/>
    <w:rsid w:val="003145B5"/>
    <w:rsid w:val="0033003C"/>
    <w:rsid w:val="00353DEB"/>
    <w:rsid w:val="003807C0"/>
    <w:rsid w:val="00392777"/>
    <w:rsid w:val="003945B1"/>
    <w:rsid w:val="003975E1"/>
    <w:rsid w:val="003B068B"/>
    <w:rsid w:val="003B6510"/>
    <w:rsid w:val="003D0431"/>
    <w:rsid w:val="003D3930"/>
    <w:rsid w:val="003E5046"/>
    <w:rsid w:val="00412EEC"/>
    <w:rsid w:val="004137D3"/>
    <w:rsid w:val="00413FF8"/>
    <w:rsid w:val="00420621"/>
    <w:rsid w:val="0044277A"/>
    <w:rsid w:val="00443A4B"/>
    <w:rsid w:val="004448E6"/>
    <w:rsid w:val="00447DCD"/>
    <w:rsid w:val="00454682"/>
    <w:rsid w:val="00457B2E"/>
    <w:rsid w:val="00482187"/>
    <w:rsid w:val="004F3CF6"/>
    <w:rsid w:val="004F68BF"/>
    <w:rsid w:val="0050271D"/>
    <w:rsid w:val="00504184"/>
    <w:rsid w:val="005103D2"/>
    <w:rsid w:val="00533003"/>
    <w:rsid w:val="00534011"/>
    <w:rsid w:val="0053612B"/>
    <w:rsid w:val="005438E0"/>
    <w:rsid w:val="00544597"/>
    <w:rsid w:val="005505FE"/>
    <w:rsid w:val="00552ADF"/>
    <w:rsid w:val="00573F4B"/>
    <w:rsid w:val="005955D7"/>
    <w:rsid w:val="005E5BFD"/>
    <w:rsid w:val="00610290"/>
    <w:rsid w:val="00621D59"/>
    <w:rsid w:val="00625579"/>
    <w:rsid w:val="006333E0"/>
    <w:rsid w:val="00644649"/>
    <w:rsid w:val="00650C03"/>
    <w:rsid w:val="0066500E"/>
    <w:rsid w:val="00683E7D"/>
    <w:rsid w:val="006A3099"/>
    <w:rsid w:val="006B3BE5"/>
    <w:rsid w:val="006B630D"/>
    <w:rsid w:val="006C016D"/>
    <w:rsid w:val="006D443E"/>
    <w:rsid w:val="006F02D6"/>
    <w:rsid w:val="006F5714"/>
    <w:rsid w:val="00700972"/>
    <w:rsid w:val="0071479B"/>
    <w:rsid w:val="00736B92"/>
    <w:rsid w:val="00757A10"/>
    <w:rsid w:val="00761D5E"/>
    <w:rsid w:val="00763B81"/>
    <w:rsid w:val="00774C76"/>
    <w:rsid w:val="007768DC"/>
    <w:rsid w:val="00782ADE"/>
    <w:rsid w:val="00797DCC"/>
    <w:rsid w:val="007A298D"/>
    <w:rsid w:val="007B296A"/>
    <w:rsid w:val="007D288C"/>
    <w:rsid w:val="007E5F58"/>
    <w:rsid w:val="007E64BF"/>
    <w:rsid w:val="007F0756"/>
    <w:rsid w:val="00806B9B"/>
    <w:rsid w:val="00821341"/>
    <w:rsid w:val="00825916"/>
    <w:rsid w:val="00861BE3"/>
    <w:rsid w:val="0086726A"/>
    <w:rsid w:val="00875736"/>
    <w:rsid w:val="00875E4C"/>
    <w:rsid w:val="00883E4A"/>
    <w:rsid w:val="00895D6D"/>
    <w:rsid w:val="008A300E"/>
    <w:rsid w:val="008A51CD"/>
    <w:rsid w:val="008B1E2E"/>
    <w:rsid w:val="008C11AC"/>
    <w:rsid w:val="008C415E"/>
    <w:rsid w:val="008C41D1"/>
    <w:rsid w:val="008E0D07"/>
    <w:rsid w:val="008F7AAA"/>
    <w:rsid w:val="00922A24"/>
    <w:rsid w:val="00925CE2"/>
    <w:rsid w:val="00946083"/>
    <w:rsid w:val="00946A6E"/>
    <w:rsid w:val="00947426"/>
    <w:rsid w:val="00973EE1"/>
    <w:rsid w:val="00983927"/>
    <w:rsid w:val="009C19D7"/>
    <w:rsid w:val="009C1A5F"/>
    <w:rsid w:val="009D30E2"/>
    <w:rsid w:val="009D34A4"/>
    <w:rsid w:val="009D6668"/>
    <w:rsid w:val="009E48FD"/>
    <w:rsid w:val="00A20CAB"/>
    <w:rsid w:val="00A25B42"/>
    <w:rsid w:val="00A30FA8"/>
    <w:rsid w:val="00A53CEE"/>
    <w:rsid w:val="00A57FE3"/>
    <w:rsid w:val="00A64137"/>
    <w:rsid w:val="00A7019E"/>
    <w:rsid w:val="00A8315A"/>
    <w:rsid w:val="00AA5D2F"/>
    <w:rsid w:val="00AB61AD"/>
    <w:rsid w:val="00AB63A6"/>
    <w:rsid w:val="00AB6F1F"/>
    <w:rsid w:val="00AD602C"/>
    <w:rsid w:val="00AD6C09"/>
    <w:rsid w:val="00B12253"/>
    <w:rsid w:val="00B140F3"/>
    <w:rsid w:val="00B17F20"/>
    <w:rsid w:val="00B5270C"/>
    <w:rsid w:val="00B56A38"/>
    <w:rsid w:val="00B67566"/>
    <w:rsid w:val="00B73BFB"/>
    <w:rsid w:val="00B770C8"/>
    <w:rsid w:val="00B86CF9"/>
    <w:rsid w:val="00BA36DE"/>
    <w:rsid w:val="00BB3CD0"/>
    <w:rsid w:val="00BC50F4"/>
    <w:rsid w:val="00BD2DB0"/>
    <w:rsid w:val="00BE7837"/>
    <w:rsid w:val="00BF4297"/>
    <w:rsid w:val="00C07C89"/>
    <w:rsid w:val="00C11CD6"/>
    <w:rsid w:val="00C4663C"/>
    <w:rsid w:val="00C55397"/>
    <w:rsid w:val="00C76D98"/>
    <w:rsid w:val="00C9195C"/>
    <w:rsid w:val="00C931ED"/>
    <w:rsid w:val="00C93E2D"/>
    <w:rsid w:val="00C96AB9"/>
    <w:rsid w:val="00C97BDE"/>
    <w:rsid w:val="00CB0CD4"/>
    <w:rsid w:val="00CB7FBE"/>
    <w:rsid w:val="00CE0B28"/>
    <w:rsid w:val="00CE365F"/>
    <w:rsid w:val="00CF4F71"/>
    <w:rsid w:val="00CF7094"/>
    <w:rsid w:val="00D350DA"/>
    <w:rsid w:val="00D51DC3"/>
    <w:rsid w:val="00D712A8"/>
    <w:rsid w:val="00D82854"/>
    <w:rsid w:val="00DA24F6"/>
    <w:rsid w:val="00DA43E3"/>
    <w:rsid w:val="00DB0FFE"/>
    <w:rsid w:val="00DB3748"/>
    <w:rsid w:val="00DC1C9E"/>
    <w:rsid w:val="00DE1AAE"/>
    <w:rsid w:val="00DE45EA"/>
    <w:rsid w:val="00DF4430"/>
    <w:rsid w:val="00E0312C"/>
    <w:rsid w:val="00E246F5"/>
    <w:rsid w:val="00E60139"/>
    <w:rsid w:val="00E614D0"/>
    <w:rsid w:val="00E8211E"/>
    <w:rsid w:val="00E91B04"/>
    <w:rsid w:val="00E91C31"/>
    <w:rsid w:val="00EA4621"/>
    <w:rsid w:val="00EB0AF9"/>
    <w:rsid w:val="00EB400D"/>
    <w:rsid w:val="00EC6A19"/>
    <w:rsid w:val="00ED7CC8"/>
    <w:rsid w:val="00EE73BE"/>
    <w:rsid w:val="00EF24AC"/>
    <w:rsid w:val="00EF271D"/>
    <w:rsid w:val="00EF77FE"/>
    <w:rsid w:val="00F05107"/>
    <w:rsid w:val="00F13F9C"/>
    <w:rsid w:val="00F34240"/>
    <w:rsid w:val="00F46037"/>
    <w:rsid w:val="00F51656"/>
    <w:rsid w:val="00F644EC"/>
    <w:rsid w:val="00F8275C"/>
    <w:rsid w:val="00F84227"/>
    <w:rsid w:val="00F919B8"/>
    <w:rsid w:val="00FA7738"/>
    <w:rsid w:val="00FB7BE6"/>
    <w:rsid w:val="00FC0FBD"/>
    <w:rsid w:val="00FC50FC"/>
    <w:rsid w:val="00FD1857"/>
    <w:rsid w:val="00FD415B"/>
    <w:rsid w:val="00FE4FC7"/>
    <w:rsid w:val="00FE5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CAE85"/>
  <w15:docId w15:val="{EB314ABE-423A-4111-9CC8-43B99D56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24F6"/>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A24F6"/>
    <w:pPr>
      <w:tabs>
        <w:tab w:val="center" w:pos="4153"/>
        <w:tab w:val="right" w:pos="8306"/>
      </w:tabs>
      <w:suppressAutoHyphens/>
      <w:jc w:val="center"/>
    </w:pPr>
  </w:style>
  <w:style w:type="paragraph" w:customStyle="1" w:styleId="a4">
    <w:name w:val="Заголовок к тексту"/>
    <w:basedOn w:val="a"/>
    <w:next w:val="a5"/>
    <w:rsid w:val="00DA24F6"/>
    <w:pPr>
      <w:suppressAutoHyphens/>
      <w:spacing w:after="480" w:line="240" w:lineRule="exact"/>
    </w:pPr>
    <w:rPr>
      <w:b/>
    </w:rPr>
  </w:style>
  <w:style w:type="paragraph" w:styleId="a5">
    <w:name w:val="Body Text"/>
    <w:basedOn w:val="a"/>
    <w:link w:val="a6"/>
    <w:uiPriority w:val="99"/>
    <w:rsid w:val="00DA24F6"/>
    <w:pPr>
      <w:spacing w:line="360" w:lineRule="exact"/>
      <w:ind w:firstLine="720"/>
      <w:jc w:val="both"/>
    </w:pPr>
  </w:style>
  <w:style w:type="paragraph" w:customStyle="1" w:styleId="a7">
    <w:name w:val="Исполнитель"/>
    <w:basedOn w:val="a5"/>
    <w:rsid w:val="00DA24F6"/>
    <w:pPr>
      <w:suppressAutoHyphens/>
      <w:spacing w:after="120" w:line="240" w:lineRule="exact"/>
      <w:ind w:firstLine="0"/>
      <w:jc w:val="left"/>
    </w:pPr>
    <w:rPr>
      <w:sz w:val="24"/>
    </w:rPr>
  </w:style>
  <w:style w:type="paragraph" w:styleId="a8">
    <w:name w:val="footer"/>
    <w:basedOn w:val="a"/>
    <w:rsid w:val="00DA24F6"/>
    <w:pPr>
      <w:suppressAutoHyphens/>
    </w:pPr>
    <w:rPr>
      <w:sz w:val="20"/>
    </w:rPr>
  </w:style>
  <w:style w:type="paragraph" w:styleId="a9">
    <w:name w:val="Signature"/>
    <w:basedOn w:val="a"/>
    <w:next w:val="a5"/>
    <w:rsid w:val="00DA24F6"/>
    <w:pPr>
      <w:tabs>
        <w:tab w:val="left" w:pos="5103"/>
        <w:tab w:val="right" w:pos="9639"/>
      </w:tabs>
      <w:suppressAutoHyphens/>
      <w:spacing w:before="480" w:line="240" w:lineRule="exact"/>
    </w:pPr>
  </w:style>
  <w:style w:type="paragraph" w:customStyle="1" w:styleId="aa">
    <w:name w:val="Приложение"/>
    <w:basedOn w:val="a5"/>
    <w:rsid w:val="00DA24F6"/>
    <w:pPr>
      <w:tabs>
        <w:tab w:val="left" w:pos="1673"/>
      </w:tabs>
      <w:spacing w:before="240" w:line="240" w:lineRule="exact"/>
      <w:ind w:left="1985" w:hanging="1985"/>
    </w:pPr>
  </w:style>
  <w:style w:type="paragraph" w:customStyle="1" w:styleId="ab">
    <w:name w:val="Адресат"/>
    <w:basedOn w:val="a"/>
    <w:rsid w:val="00DA24F6"/>
    <w:pPr>
      <w:suppressAutoHyphens/>
      <w:spacing w:line="240" w:lineRule="exact"/>
    </w:pPr>
  </w:style>
  <w:style w:type="paragraph" w:customStyle="1" w:styleId="ac">
    <w:name w:val="Подпись на  бланке должностного лица"/>
    <w:basedOn w:val="a"/>
    <w:next w:val="a5"/>
    <w:rsid w:val="00DA24F6"/>
    <w:pPr>
      <w:spacing w:before="480" w:line="240" w:lineRule="exact"/>
      <w:ind w:left="7088"/>
    </w:pPr>
  </w:style>
  <w:style w:type="character" w:styleId="ad">
    <w:name w:val="page number"/>
    <w:basedOn w:val="a0"/>
    <w:rsid w:val="00DA24F6"/>
  </w:style>
  <w:style w:type="paragraph" w:styleId="ae">
    <w:name w:val="Balloon Text"/>
    <w:basedOn w:val="a"/>
    <w:semiHidden/>
    <w:rsid w:val="007E5F58"/>
    <w:rPr>
      <w:rFonts w:ascii="Tahoma" w:hAnsi="Tahoma" w:cs="Tahoma"/>
      <w:sz w:val="16"/>
      <w:szCs w:val="16"/>
    </w:rPr>
  </w:style>
  <w:style w:type="character" w:customStyle="1" w:styleId="a6">
    <w:name w:val="Основной текст Знак"/>
    <w:link w:val="a5"/>
    <w:uiPriority w:val="99"/>
    <w:locked/>
    <w:rsid w:val="002E1652"/>
    <w:rPr>
      <w:sz w:val="28"/>
    </w:rPr>
  </w:style>
  <w:style w:type="character" w:styleId="af">
    <w:name w:val="Hyperlink"/>
    <w:basedOn w:val="a0"/>
    <w:rsid w:val="0086726A"/>
    <w:rPr>
      <w:color w:val="0563C1" w:themeColor="hyperlink"/>
      <w:u w:val="single"/>
    </w:rPr>
  </w:style>
  <w:style w:type="paragraph" w:styleId="af0">
    <w:name w:val="Normal (Web)"/>
    <w:basedOn w:val="a"/>
    <w:uiPriority w:val="99"/>
    <w:semiHidden/>
    <w:unhideWhenUsed/>
    <w:rsid w:val="006A3099"/>
    <w:pPr>
      <w:spacing w:after="200" w:line="276" w:lineRule="auto"/>
    </w:pPr>
    <w:rPr>
      <w:rFonts w:eastAsia="Calibri"/>
      <w:sz w:val="24"/>
      <w:szCs w:val="24"/>
      <w:lang w:eastAsia="en-US"/>
    </w:rPr>
  </w:style>
  <w:style w:type="paragraph" w:customStyle="1" w:styleId="ConsPlusNormal">
    <w:name w:val="ConsPlusNormal"/>
    <w:rsid w:val="006A3099"/>
    <w:pPr>
      <w:autoSpaceDE w:val="0"/>
      <w:autoSpaceDN w:val="0"/>
      <w:adjustRightInd w:val="0"/>
    </w:pPr>
    <w:rPr>
      <w:sz w:val="28"/>
      <w:szCs w:val="28"/>
    </w:rPr>
  </w:style>
  <w:style w:type="paragraph" w:styleId="af1">
    <w:basedOn w:val="a"/>
    <w:next w:val="af0"/>
    <w:uiPriority w:val="99"/>
    <w:unhideWhenUsed/>
    <w:rsid w:val="00B73BF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66527">
      <w:bodyDiv w:val="1"/>
      <w:marLeft w:val="0"/>
      <w:marRight w:val="0"/>
      <w:marTop w:val="0"/>
      <w:marBottom w:val="0"/>
      <w:divBdr>
        <w:top w:val="none" w:sz="0" w:space="0" w:color="auto"/>
        <w:left w:val="none" w:sz="0" w:space="0" w:color="auto"/>
        <w:bottom w:val="none" w:sz="0" w:space="0" w:color="auto"/>
        <w:right w:val="none" w:sz="0" w:space="0" w:color="auto"/>
      </w:divBdr>
    </w:div>
    <w:div w:id="707990494">
      <w:bodyDiv w:val="1"/>
      <w:marLeft w:val="0"/>
      <w:marRight w:val="0"/>
      <w:marTop w:val="0"/>
      <w:marBottom w:val="0"/>
      <w:divBdr>
        <w:top w:val="none" w:sz="0" w:space="0" w:color="auto"/>
        <w:left w:val="none" w:sz="0" w:space="0" w:color="auto"/>
        <w:bottom w:val="none" w:sz="0" w:space="0" w:color="auto"/>
        <w:right w:val="none" w:sz="0" w:space="0" w:color="auto"/>
      </w:divBdr>
    </w:div>
    <w:div w:id="783579075">
      <w:bodyDiv w:val="1"/>
      <w:marLeft w:val="0"/>
      <w:marRight w:val="0"/>
      <w:marTop w:val="0"/>
      <w:marBottom w:val="0"/>
      <w:divBdr>
        <w:top w:val="none" w:sz="0" w:space="0" w:color="auto"/>
        <w:left w:val="none" w:sz="0" w:space="0" w:color="auto"/>
        <w:bottom w:val="none" w:sz="0" w:space="0" w:color="auto"/>
        <w:right w:val="none" w:sz="0" w:space="0" w:color="auto"/>
      </w:divBdr>
    </w:div>
    <w:div w:id="978800390">
      <w:bodyDiv w:val="1"/>
      <w:marLeft w:val="0"/>
      <w:marRight w:val="0"/>
      <w:marTop w:val="0"/>
      <w:marBottom w:val="0"/>
      <w:divBdr>
        <w:top w:val="none" w:sz="0" w:space="0" w:color="auto"/>
        <w:left w:val="none" w:sz="0" w:space="0" w:color="auto"/>
        <w:bottom w:val="none" w:sz="0" w:space="0" w:color="auto"/>
        <w:right w:val="none" w:sz="0" w:space="0" w:color="auto"/>
      </w:divBdr>
    </w:div>
    <w:div w:id="1232235042">
      <w:bodyDiv w:val="1"/>
      <w:marLeft w:val="0"/>
      <w:marRight w:val="0"/>
      <w:marTop w:val="0"/>
      <w:marBottom w:val="0"/>
      <w:divBdr>
        <w:top w:val="none" w:sz="0" w:space="0" w:color="auto"/>
        <w:left w:val="none" w:sz="0" w:space="0" w:color="auto"/>
        <w:bottom w:val="none" w:sz="0" w:space="0" w:color="auto"/>
        <w:right w:val="none" w:sz="0" w:space="0" w:color="auto"/>
      </w:divBdr>
    </w:div>
    <w:div w:id="1492673485">
      <w:bodyDiv w:val="1"/>
      <w:marLeft w:val="0"/>
      <w:marRight w:val="0"/>
      <w:marTop w:val="0"/>
      <w:marBottom w:val="0"/>
      <w:divBdr>
        <w:top w:val="none" w:sz="0" w:space="0" w:color="auto"/>
        <w:left w:val="none" w:sz="0" w:space="0" w:color="auto"/>
        <w:bottom w:val="none" w:sz="0" w:space="0" w:color="auto"/>
        <w:right w:val="none" w:sz="0" w:space="0" w:color="auto"/>
      </w:divBdr>
    </w:div>
    <w:div w:id="1515000658">
      <w:bodyDiv w:val="1"/>
      <w:marLeft w:val="0"/>
      <w:marRight w:val="0"/>
      <w:marTop w:val="0"/>
      <w:marBottom w:val="0"/>
      <w:divBdr>
        <w:top w:val="none" w:sz="0" w:space="0" w:color="auto"/>
        <w:left w:val="none" w:sz="0" w:space="0" w:color="auto"/>
        <w:bottom w:val="none" w:sz="0" w:space="0" w:color="auto"/>
        <w:right w:val="none" w:sz="0" w:space="0" w:color="auto"/>
      </w:divBdr>
    </w:div>
    <w:div w:id="1891113486">
      <w:bodyDiv w:val="1"/>
      <w:marLeft w:val="0"/>
      <w:marRight w:val="0"/>
      <w:marTop w:val="0"/>
      <w:marBottom w:val="0"/>
      <w:divBdr>
        <w:top w:val="none" w:sz="0" w:space="0" w:color="auto"/>
        <w:left w:val="none" w:sz="0" w:space="0" w:color="auto"/>
        <w:bottom w:val="none" w:sz="0" w:space="0" w:color="auto"/>
        <w:right w:val="none" w:sz="0" w:space="0" w:color="auto"/>
      </w:divBdr>
    </w:div>
    <w:div w:id="1904484098">
      <w:bodyDiv w:val="1"/>
      <w:marLeft w:val="0"/>
      <w:marRight w:val="0"/>
      <w:marTop w:val="0"/>
      <w:marBottom w:val="0"/>
      <w:divBdr>
        <w:top w:val="none" w:sz="0" w:space="0" w:color="auto"/>
        <w:left w:val="none" w:sz="0" w:space="0" w:color="auto"/>
        <w:bottom w:val="none" w:sz="0" w:space="0" w:color="auto"/>
        <w:right w:val="none" w:sz="0" w:space="0" w:color="auto"/>
      </w:divBdr>
    </w:div>
    <w:div w:id="19934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72.30.45.4/cons/cgi/online.cgi?req=doc&amp;base=LAW&amp;n=523248&amp;date=23.01.202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asov\Desktop\&#1041;&#1083;&#1072;&#1085;&#1082;&#1080;\&#1059;&#1057;&#1061;\&#1041;&#1083;&#1072;&#1085;&#1082;-&#1059;&#1057;&#1061;-&#1085;&#1086;&#1074;&#1099;&#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Бланк-УСХ-новый</Template>
  <TotalTime>214</TotalTime>
  <Pages>2</Pages>
  <Words>614</Words>
  <Characters>3503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Гамма</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dc:creator>
  <cp:lastModifiedBy>Пользователь</cp:lastModifiedBy>
  <cp:revision>6</cp:revision>
  <cp:lastPrinted>2026-04-06T08:43:00Z</cp:lastPrinted>
  <dcterms:created xsi:type="dcterms:W3CDTF">2025-06-11T07:55:00Z</dcterms:created>
  <dcterms:modified xsi:type="dcterms:W3CDTF">2026-04-06T08:48:00Z</dcterms:modified>
</cp:coreProperties>
</file>